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078"/>
        <w:gridCol w:w="2660"/>
        <w:gridCol w:w="6016"/>
        <w:tblGridChange w:id="0">
          <w:tblGrid>
            <w:gridCol w:w="2078"/>
            <w:gridCol w:w="2660"/>
            <w:gridCol w:w="601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"Apoyo a la iniciación y formación deportiva en Santiago de Cali"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 1387-2025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SEBASTIAN  BURBANO RODAS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1.151.953.424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$1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.423.500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1073347336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8822958271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04-07-2025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Junio 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44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C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ind w:lef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numPr>
                <w:ilvl w:val="0"/>
                <w:numId w:val="1"/>
              </w:num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Realicé  l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 planificación  de las sesiones de clases dirigida a los beneficiarios del programa deporte escolar trabajando las diferentes capacidades físicas.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Realicé  el diligenciamiento del SIDER, registrando los beneficiarios del programa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Asistí  a la capacitación del área citada por la coordinadora del programa.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el cargue de la planificación del mes al drive dando cumplimiento al Sistema de gestión de calidad.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 las actividades logísticas del programa atendiendo las sesiones de clase a los beneficiarios de deporte escolar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SEBASTIAN BURBANO RODAS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1323975" cy="51435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514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y-RhoqNfjxa3GY0mkzPFyAiZ4VfhuXA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+OupLHmmREqixbykUKBHbUB24A==">CgMxLjA4AHIhMVc5TUJJbXlSUVJIaG5lUDl0dzFCTDc2VWVFQnFDeDhD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